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B54" w:rsidRPr="00773B54" w:rsidRDefault="00773B54" w:rsidP="00773B54">
      <w:pPr>
        <w:spacing w:before="100" w:beforeAutospacing="1" w:after="100" w:afterAutospacing="1" w:line="240" w:lineRule="auto"/>
        <w:jc w:val="center"/>
        <w:rPr>
          <w:rFonts w:ascii="Times New Roman" w:eastAsia="Times New Roman" w:hAnsi="Times New Roman" w:cs="Times New Roman"/>
          <w:color w:val="000000"/>
          <w:kern w:val="0"/>
          <w14:ligatures w14:val="none"/>
        </w:rPr>
      </w:pPr>
      <w:r w:rsidRPr="00773B54">
        <w:rPr>
          <w:rFonts w:ascii="Times New Roman" w:eastAsia="Times New Roman" w:hAnsi="Times New Roman" w:cs="Times New Roman"/>
          <w:b/>
          <w:bCs/>
          <w:color w:val="000000"/>
          <w:kern w:val="0"/>
          <w14:ligatures w14:val="none"/>
        </w:rPr>
        <w:t>Executive Summary: Why Foundations Should Fund Wild Horse Fire Brigade (WHFB)</w:t>
      </w:r>
    </w:p>
    <w:p w:rsidR="00773B54" w:rsidRPr="00773B54" w:rsidRDefault="00773B54" w:rsidP="00773B54">
      <w:p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A Proven, Nature-Based Solution to America’s Dual Crises of Toxic Wildfire Smoke and Wild Horse Welfare</w:t>
      </w:r>
    </w:p>
    <w:p w:rsidR="00773B54" w:rsidRPr="00773B54" w:rsidRDefault="00773B54" w:rsidP="00773B54">
      <w:p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color w:val="000000"/>
          <w:kern w:val="0"/>
          <w:sz w:val="22"/>
          <w:szCs w:val="22"/>
          <w14:ligatures w14:val="none"/>
        </w:rPr>
        <w:t>Wild Horse Fire Brigade (WHFB), led by Capt. William E. Simpson II, offers a unique, science-backed approach that simultaneously saves human lives, protects ecosystems and wildlife, preserves cultural-heritage wild horses, and delivers massive long-term taxpayer savings. Supporting WHFB is a high-impact investment in public health, forest resilience, biodiversity, and humane conservation.</w:t>
      </w:r>
    </w:p>
    <w:p w:rsidR="00773B54" w:rsidRPr="00773B54" w:rsidRDefault="00773B54" w:rsidP="00773B54">
      <w:pPr>
        <w:spacing w:before="100" w:beforeAutospacing="1" w:after="100" w:afterAutospacing="1" w:line="240" w:lineRule="auto"/>
        <w:outlineLvl w:val="2"/>
        <w:rPr>
          <w:rFonts w:ascii="Times New Roman" w:eastAsia="Times New Roman" w:hAnsi="Times New Roman" w:cs="Times New Roman"/>
          <w:b/>
          <w:bCs/>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Why Fund WHFB? Key Impacts:</w:t>
      </w:r>
    </w:p>
    <w:p w:rsidR="00773B54" w:rsidRPr="00773B54" w:rsidRDefault="00773B54" w:rsidP="00773B54">
      <w:pPr>
        <w:numPr>
          <w:ilvl w:val="0"/>
          <w:numId w:val="1"/>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Saves Human Lives from Deadly Wildfire Smoke</w:t>
      </w:r>
      <w:r w:rsidRPr="00773B54">
        <w:rPr>
          <w:rFonts w:ascii="Times New Roman" w:eastAsia="Times New Roman" w:hAnsi="Times New Roman" w:cs="Times New Roman"/>
          <w:color w:val="000000"/>
          <w:kern w:val="0"/>
          <w:sz w:val="22"/>
          <w:szCs w:val="22"/>
          <w14:ligatures w14:val="none"/>
        </w:rPr>
        <w:t> Wildfire smoke causes ~24,100 premature deaths annually across the U.S. (Science Advances 2026) and ~5,000 per year in California alone (UCLA Science Advances 2024), with economic costs in the hundreds of billions. WHFB’s </w:t>
      </w:r>
      <w:r w:rsidRPr="00773B54">
        <w:rPr>
          <w:rFonts w:ascii="Times New Roman" w:eastAsia="Times New Roman" w:hAnsi="Times New Roman" w:cs="Times New Roman"/>
          <w:b/>
          <w:bCs/>
          <w:color w:val="000000"/>
          <w:kern w:val="0"/>
          <w:sz w:val="22"/>
          <w:szCs w:val="22"/>
          <w14:ligatures w14:val="none"/>
        </w:rPr>
        <w:t>Natural Wildfire Abatement and Forest Protection Plan</w:t>
      </w:r>
      <w:r w:rsidRPr="00773B54">
        <w:rPr>
          <w:rFonts w:ascii="Times New Roman" w:eastAsia="Times New Roman" w:hAnsi="Times New Roman" w:cs="Times New Roman"/>
          <w:color w:val="000000"/>
          <w:kern w:val="0"/>
          <w:sz w:val="22"/>
          <w:szCs w:val="22"/>
          <w14:ligatures w14:val="none"/>
        </w:rPr>
        <w:t> uses wild horses’ natural grazing to reduce fine fuels in wilderness areas, moderating fire behavior and dramatically lowering toxic smoke — a preventable killer far deadlier than flames themselves.</w:t>
      </w:r>
    </w:p>
    <w:p w:rsidR="00773B54" w:rsidRPr="00773B54" w:rsidRDefault="00773B54" w:rsidP="00773B54">
      <w:pPr>
        <w:numPr>
          <w:ilvl w:val="0"/>
          <w:numId w:val="1"/>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Protects Forests, Wildlife, Watersheds, and Future Generations</w:t>
      </w:r>
      <w:r w:rsidRPr="00773B54">
        <w:rPr>
          <w:rFonts w:ascii="Times New Roman" w:eastAsia="Times New Roman" w:hAnsi="Times New Roman" w:cs="Times New Roman"/>
          <w:color w:val="000000"/>
          <w:kern w:val="0"/>
          <w:sz w:val="22"/>
          <w:szCs w:val="22"/>
          <w14:ligatures w14:val="none"/>
        </w:rPr>
        <w:t> By rewilding horses as keystone ecosystem engineers, WHFB restores natural balance. Unlike ruminants, horses pass viable seeds and microbiome-rich droppings that reseed fire-damaged landscapes, reduce post-fire erosion, protect trout/salmon spawning gravels, and support pollinators, deer, elk, and other native species. This creates healthier, more resilient forests and ecosystems for our children and grandchildren.</w:t>
      </w:r>
    </w:p>
    <w:p w:rsidR="00773B54" w:rsidRPr="00773B54" w:rsidRDefault="00773B54" w:rsidP="00773B54">
      <w:pPr>
        <w:numPr>
          <w:ilvl w:val="0"/>
          <w:numId w:val="1"/>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Ends Costly, Inhumane Wild Horse Management Practices</w:t>
      </w:r>
      <w:r w:rsidRPr="00773B54">
        <w:rPr>
          <w:rFonts w:ascii="Times New Roman" w:eastAsia="Times New Roman" w:hAnsi="Times New Roman" w:cs="Times New Roman"/>
          <w:color w:val="000000"/>
          <w:kern w:val="0"/>
          <w:sz w:val="22"/>
          <w:szCs w:val="22"/>
          <w14:ligatures w14:val="none"/>
        </w:rPr>
        <w:t> Current BLM/USFS policies of helicopter roundups, long-term off-range holding (hundreds of millions in taxpayer costs), chemical sterilization (PZP with harmful adjuvants causing inflammation, autoimmune issues, and suffering), and export to slaughter in Mexico/Canada are both cruel and ineffective. WHFB’s rewilding model relocates horses from conflict zones into ecologically suitable remote wilderness, ending holding facility suffering while preserving genetic diversity and natural family bands.</w:t>
      </w:r>
    </w:p>
    <w:p w:rsidR="00773B54" w:rsidRPr="00773B54" w:rsidRDefault="00773B54" w:rsidP="00773B54">
      <w:pPr>
        <w:numPr>
          <w:ilvl w:val="0"/>
          <w:numId w:val="1"/>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Delivers a True Win-Win-Win for Stakeholders</w:t>
      </w:r>
    </w:p>
    <w:p w:rsidR="00773B54" w:rsidRPr="00773B54" w:rsidRDefault="00773B54" w:rsidP="00773B54">
      <w:pPr>
        <w:numPr>
          <w:ilvl w:val="1"/>
          <w:numId w:val="1"/>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For Wild Horses</w:t>
      </w:r>
      <w:r w:rsidRPr="00773B54">
        <w:rPr>
          <w:rFonts w:ascii="Times New Roman" w:eastAsia="Times New Roman" w:hAnsi="Times New Roman" w:cs="Times New Roman"/>
          <w:color w:val="000000"/>
          <w:kern w:val="0"/>
          <w:sz w:val="22"/>
          <w:szCs w:val="22"/>
          <w14:ligatures w14:val="none"/>
        </w:rPr>
        <w:t>: Ends confinement and genetic decline; allows natural, free-roaming lives.</w:t>
      </w:r>
    </w:p>
    <w:p w:rsidR="00773B54" w:rsidRPr="00773B54" w:rsidRDefault="00773B54" w:rsidP="00773B54">
      <w:pPr>
        <w:numPr>
          <w:ilvl w:val="1"/>
          <w:numId w:val="1"/>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For Public Lands &amp; Taxpayers</w:t>
      </w:r>
      <w:r w:rsidRPr="00773B54">
        <w:rPr>
          <w:rFonts w:ascii="Times New Roman" w:eastAsia="Times New Roman" w:hAnsi="Times New Roman" w:cs="Times New Roman"/>
          <w:color w:val="000000"/>
          <w:kern w:val="0"/>
          <w:sz w:val="22"/>
          <w:szCs w:val="22"/>
          <w14:ligatures w14:val="none"/>
        </w:rPr>
        <w:t>: Reduces wildfire suppression and smoke-related costs; provides free, continuous fuel management.</w:t>
      </w:r>
    </w:p>
    <w:p w:rsidR="00773B54" w:rsidRDefault="00773B54" w:rsidP="00773B54">
      <w:pPr>
        <w:numPr>
          <w:ilvl w:val="1"/>
          <w:numId w:val="1"/>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For Ecosystems &amp; Communities</w:t>
      </w:r>
      <w:r w:rsidRPr="00773B54">
        <w:rPr>
          <w:rFonts w:ascii="Times New Roman" w:eastAsia="Times New Roman" w:hAnsi="Times New Roman" w:cs="Times New Roman"/>
          <w:color w:val="000000"/>
          <w:kern w:val="0"/>
          <w:sz w:val="22"/>
          <w:szCs w:val="22"/>
          <w14:ligatures w14:val="none"/>
        </w:rPr>
        <w:t>: Lowers fire risk, improves biodiversity, sequesters carbon, and protects watersheds.</w:t>
      </w:r>
    </w:p>
    <w:p w:rsidR="00773B54" w:rsidRPr="00773B54" w:rsidRDefault="00773B54" w:rsidP="00773B54">
      <w:pPr>
        <w:numPr>
          <w:ilvl w:val="1"/>
          <w:numId w:val="1"/>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b/>
          <w:bCs/>
          <w:color w:val="000000"/>
          <w:kern w:val="0"/>
          <w:sz w:val="22"/>
          <w:szCs w:val="22"/>
          <w14:ligatures w14:val="none"/>
        </w:rPr>
        <w:t>For Public Lands Users</w:t>
      </w:r>
      <w:r w:rsidRPr="00773B54">
        <w:rPr>
          <w:rFonts w:ascii="Times New Roman" w:eastAsia="Times New Roman" w:hAnsi="Times New Roman" w:cs="Times New Roman"/>
          <w:color w:val="000000"/>
          <w:kern w:val="0"/>
          <w:sz w:val="22"/>
          <w:szCs w:val="22"/>
          <w14:ligatures w14:val="none"/>
        </w:rPr>
        <w:t>:</w:t>
      </w:r>
      <w:r>
        <w:rPr>
          <w:rFonts w:ascii="Times New Roman" w:eastAsia="Times New Roman" w:hAnsi="Times New Roman" w:cs="Times New Roman"/>
          <w:color w:val="000000"/>
          <w:kern w:val="0"/>
          <w:sz w:val="22"/>
          <w:szCs w:val="22"/>
          <w14:ligatures w14:val="none"/>
        </w:rPr>
        <w:t xml:space="preserve"> Ends the decades-long </w:t>
      </w:r>
      <w:r w:rsidR="004E71E1">
        <w:rPr>
          <w:rFonts w:ascii="Times New Roman" w:eastAsia="Times New Roman" w:hAnsi="Times New Roman" w:cs="Times New Roman"/>
          <w:color w:val="000000"/>
          <w:kern w:val="0"/>
          <w:sz w:val="22"/>
          <w:szCs w:val="22"/>
          <w14:ligatures w14:val="none"/>
        </w:rPr>
        <w:t>conflict</w:t>
      </w:r>
      <w:r>
        <w:rPr>
          <w:rFonts w:ascii="Times New Roman" w:eastAsia="Times New Roman" w:hAnsi="Times New Roman" w:cs="Times New Roman"/>
          <w:color w:val="000000"/>
          <w:kern w:val="0"/>
          <w:sz w:val="22"/>
          <w:szCs w:val="22"/>
          <w14:ligatures w14:val="none"/>
        </w:rPr>
        <w:t xml:space="preserve"> between livestock and wild horses</w:t>
      </w:r>
      <w:r w:rsidR="004E71E1">
        <w:rPr>
          <w:rFonts w:ascii="Times New Roman" w:eastAsia="Times New Roman" w:hAnsi="Times New Roman" w:cs="Times New Roman"/>
          <w:color w:val="000000"/>
          <w:kern w:val="0"/>
          <w:sz w:val="22"/>
          <w:szCs w:val="22"/>
          <w14:ligatures w14:val="none"/>
        </w:rPr>
        <w:t>.</w:t>
      </w:r>
    </w:p>
    <w:p w:rsidR="00773B54" w:rsidRPr="00773B54" w:rsidRDefault="00773B54" w:rsidP="00773B54">
      <w:pPr>
        <w:numPr>
          <w:ilvl w:val="0"/>
          <w:numId w:val="1"/>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Unique Credibility and Scalability</w:t>
      </w:r>
      <w:r w:rsidRPr="00773B54">
        <w:rPr>
          <w:rFonts w:ascii="Times New Roman" w:eastAsia="Times New Roman" w:hAnsi="Times New Roman" w:cs="Times New Roman"/>
          <w:color w:val="000000"/>
          <w:kern w:val="0"/>
          <w:sz w:val="22"/>
          <w:szCs w:val="22"/>
          <w14:ligatures w14:val="none"/>
        </w:rPr>
        <w:t> William Simpson’s 12+ years (25,000+ hours) of immersive “Goodall Method” research — living among a 200-horse herd — provides unmatched real-world data. WHFB also runs an educational certificate program training the next generation of land managers, advocates, and conservationists in natural horse behavior and ecology.</w:t>
      </w:r>
    </w:p>
    <w:p w:rsidR="00773B54" w:rsidRPr="00773B54" w:rsidRDefault="00773B54" w:rsidP="00773B54">
      <w:p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Foundations partnering with WHFB invest in a scalable, low-cost, nature-based solution with measurable returns</w:t>
      </w:r>
      <w:r w:rsidRPr="00773B54">
        <w:rPr>
          <w:rFonts w:ascii="Times New Roman" w:eastAsia="Times New Roman" w:hAnsi="Times New Roman" w:cs="Times New Roman"/>
          <w:color w:val="000000"/>
          <w:kern w:val="0"/>
          <w:sz w:val="22"/>
          <w:szCs w:val="22"/>
          <w14:ligatures w14:val="none"/>
        </w:rPr>
        <w:t>: fewer premature deaths, healthier public lands, preserved biodiversity, reduced taxpayer burdens, and humane treatment of America’s iconic wild horses.</w:t>
      </w:r>
    </w:p>
    <w:p w:rsidR="00773B54" w:rsidRPr="00773B54" w:rsidRDefault="00773B54" w:rsidP="00773B54">
      <w:p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773B54">
        <w:rPr>
          <w:rFonts w:ascii="Times New Roman" w:eastAsia="Times New Roman" w:hAnsi="Times New Roman" w:cs="Times New Roman"/>
          <w:b/>
          <w:bCs/>
          <w:color w:val="000000"/>
          <w:kern w:val="0"/>
          <w:sz w:val="22"/>
          <w:szCs w:val="22"/>
          <w14:ligatures w14:val="none"/>
        </w:rPr>
        <w:t>WHFB is not just saving horses — it is protecting American lives, landscapes, and our shared natural heritage for generations to come.</w:t>
      </w:r>
    </w:p>
    <w:sectPr w:rsidR="00773B54" w:rsidRPr="00773B54" w:rsidSect="00773B54">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4EE" w:rsidRDefault="009F74EE" w:rsidP="00773B54">
      <w:pPr>
        <w:spacing w:after="0" w:line="240" w:lineRule="auto"/>
      </w:pPr>
      <w:r>
        <w:separator/>
      </w:r>
    </w:p>
  </w:endnote>
  <w:endnote w:type="continuationSeparator" w:id="0">
    <w:p w:rsidR="009F74EE" w:rsidRDefault="009F74EE" w:rsidP="00773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4EE" w:rsidRDefault="009F74EE" w:rsidP="00773B54">
      <w:pPr>
        <w:spacing w:after="0" w:line="240" w:lineRule="auto"/>
      </w:pPr>
      <w:r>
        <w:separator/>
      </w:r>
    </w:p>
  </w:footnote>
  <w:footnote w:type="continuationSeparator" w:id="0">
    <w:p w:rsidR="009F74EE" w:rsidRDefault="009F74EE" w:rsidP="00773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B54" w:rsidRDefault="00773B54" w:rsidP="00773B54">
    <w:pPr>
      <w:pStyle w:val="Header"/>
      <w:jc w:val="center"/>
    </w:pPr>
    <w:r>
      <w:rPr>
        <w:noProof/>
      </w:rPr>
      <w:drawing>
        <wp:inline distT="0" distB="0" distL="0" distR="0">
          <wp:extent cx="1405467" cy="654349"/>
          <wp:effectExtent l="0" t="0" r="4445" b="6350"/>
          <wp:docPr id="49388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8813" name="Picture 49388813"/>
                  <pic:cNvPicPr/>
                </pic:nvPicPr>
                <pic:blipFill>
                  <a:blip r:embed="rId1">
                    <a:extLst>
                      <a:ext uri="{28A0092B-C50C-407E-A947-70E740481C1C}">
                        <a14:useLocalDpi xmlns:a14="http://schemas.microsoft.com/office/drawing/2010/main" val="0"/>
                      </a:ext>
                    </a:extLst>
                  </a:blip>
                  <a:stretch>
                    <a:fillRect/>
                  </a:stretch>
                </pic:blipFill>
                <pic:spPr>
                  <a:xfrm>
                    <a:off x="0" y="0"/>
                    <a:ext cx="1445992" cy="673217"/>
                  </a:xfrm>
                  <a:prstGeom prst="rect">
                    <a:avLst/>
                  </a:prstGeom>
                </pic:spPr>
              </pic:pic>
            </a:graphicData>
          </a:graphic>
        </wp:inline>
      </w:drawing>
    </w:r>
  </w:p>
  <w:p w:rsidR="00773B54" w:rsidRPr="00773B54" w:rsidRDefault="00773B54" w:rsidP="00773B54">
    <w:pPr>
      <w:pStyle w:val="Header"/>
      <w:jc w:val="center"/>
      <w:rPr>
        <w:sz w:val="20"/>
        <w:szCs w:val="20"/>
      </w:rPr>
    </w:pPr>
    <w:r w:rsidRPr="00773B54">
      <w:rPr>
        <w:sz w:val="20"/>
        <w:szCs w:val="20"/>
      </w:rPr>
      <w:t>P.O. Box 202 – Yreka, CA 96097</w:t>
    </w:r>
  </w:p>
  <w:p w:rsidR="00773B54" w:rsidRDefault="00773B54" w:rsidP="00773B54">
    <w:pPr>
      <w:pStyle w:val="Header"/>
      <w:jc w:val="center"/>
      <w:rPr>
        <w:sz w:val="20"/>
        <w:szCs w:val="20"/>
      </w:rPr>
    </w:pPr>
    <w:r w:rsidRPr="00773B54">
      <w:rPr>
        <w:sz w:val="20"/>
        <w:szCs w:val="20"/>
      </w:rPr>
      <w:t>Phone: 858. 212-5762</w:t>
    </w:r>
  </w:p>
  <w:p w:rsidR="00773B54" w:rsidRPr="00773B54" w:rsidRDefault="00773B54" w:rsidP="00773B54">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11C4A"/>
    <w:multiLevelType w:val="multilevel"/>
    <w:tmpl w:val="D58AC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939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B54"/>
    <w:rsid w:val="001537FC"/>
    <w:rsid w:val="004E71E1"/>
    <w:rsid w:val="00773B54"/>
    <w:rsid w:val="009F7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24EEE3"/>
  <w15:chartTrackingRefBased/>
  <w15:docId w15:val="{52349333-FC62-DA4C-B763-6EF1DE6A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B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3B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73B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3B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3B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3B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B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B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B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B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3B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73B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3B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3B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3B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B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B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B54"/>
    <w:rPr>
      <w:rFonts w:eastAsiaTheme="majorEastAsia" w:cstheme="majorBidi"/>
      <w:color w:val="272727" w:themeColor="text1" w:themeTint="D8"/>
    </w:rPr>
  </w:style>
  <w:style w:type="paragraph" w:styleId="Title">
    <w:name w:val="Title"/>
    <w:basedOn w:val="Normal"/>
    <w:next w:val="Normal"/>
    <w:link w:val="TitleChar"/>
    <w:uiPriority w:val="10"/>
    <w:qFormat/>
    <w:rsid w:val="00773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B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B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B54"/>
    <w:pPr>
      <w:spacing w:before="160"/>
      <w:jc w:val="center"/>
    </w:pPr>
    <w:rPr>
      <w:i/>
      <w:iCs/>
      <w:color w:val="404040" w:themeColor="text1" w:themeTint="BF"/>
    </w:rPr>
  </w:style>
  <w:style w:type="character" w:customStyle="1" w:styleId="QuoteChar">
    <w:name w:val="Quote Char"/>
    <w:basedOn w:val="DefaultParagraphFont"/>
    <w:link w:val="Quote"/>
    <w:uiPriority w:val="29"/>
    <w:rsid w:val="00773B54"/>
    <w:rPr>
      <w:i/>
      <w:iCs/>
      <w:color w:val="404040" w:themeColor="text1" w:themeTint="BF"/>
    </w:rPr>
  </w:style>
  <w:style w:type="paragraph" w:styleId="ListParagraph">
    <w:name w:val="List Paragraph"/>
    <w:basedOn w:val="Normal"/>
    <w:uiPriority w:val="34"/>
    <w:qFormat/>
    <w:rsid w:val="00773B54"/>
    <w:pPr>
      <w:ind w:left="720"/>
      <w:contextualSpacing/>
    </w:pPr>
  </w:style>
  <w:style w:type="character" w:styleId="IntenseEmphasis">
    <w:name w:val="Intense Emphasis"/>
    <w:basedOn w:val="DefaultParagraphFont"/>
    <w:uiPriority w:val="21"/>
    <w:qFormat/>
    <w:rsid w:val="00773B54"/>
    <w:rPr>
      <w:i/>
      <w:iCs/>
      <w:color w:val="2F5496" w:themeColor="accent1" w:themeShade="BF"/>
    </w:rPr>
  </w:style>
  <w:style w:type="paragraph" w:styleId="IntenseQuote">
    <w:name w:val="Intense Quote"/>
    <w:basedOn w:val="Normal"/>
    <w:next w:val="Normal"/>
    <w:link w:val="IntenseQuoteChar"/>
    <w:uiPriority w:val="30"/>
    <w:qFormat/>
    <w:rsid w:val="00773B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3B54"/>
    <w:rPr>
      <w:i/>
      <w:iCs/>
      <w:color w:val="2F5496" w:themeColor="accent1" w:themeShade="BF"/>
    </w:rPr>
  </w:style>
  <w:style w:type="character" w:styleId="IntenseReference">
    <w:name w:val="Intense Reference"/>
    <w:basedOn w:val="DefaultParagraphFont"/>
    <w:uiPriority w:val="32"/>
    <w:qFormat/>
    <w:rsid w:val="00773B54"/>
    <w:rPr>
      <w:b/>
      <w:bCs/>
      <w:smallCaps/>
      <w:color w:val="2F5496" w:themeColor="accent1" w:themeShade="BF"/>
      <w:spacing w:val="5"/>
    </w:rPr>
  </w:style>
  <w:style w:type="paragraph" w:styleId="NormalWeb">
    <w:name w:val="Normal (Web)"/>
    <w:basedOn w:val="Normal"/>
    <w:uiPriority w:val="99"/>
    <w:semiHidden/>
    <w:unhideWhenUsed/>
    <w:rsid w:val="00773B5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73B54"/>
    <w:rPr>
      <w:b/>
      <w:bCs/>
    </w:rPr>
  </w:style>
  <w:style w:type="character" w:customStyle="1" w:styleId="apple-converted-space">
    <w:name w:val="apple-converted-space"/>
    <w:basedOn w:val="DefaultParagraphFont"/>
    <w:rsid w:val="00773B54"/>
  </w:style>
  <w:style w:type="paragraph" w:styleId="Header">
    <w:name w:val="header"/>
    <w:basedOn w:val="Normal"/>
    <w:link w:val="HeaderChar"/>
    <w:uiPriority w:val="99"/>
    <w:unhideWhenUsed/>
    <w:rsid w:val="00773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B54"/>
  </w:style>
  <w:style w:type="paragraph" w:styleId="Footer">
    <w:name w:val="footer"/>
    <w:basedOn w:val="Normal"/>
    <w:link w:val="FooterChar"/>
    <w:uiPriority w:val="99"/>
    <w:unhideWhenUsed/>
    <w:rsid w:val="00773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Simpson</dc:creator>
  <cp:keywords/>
  <dc:description/>
  <cp:lastModifiedBy>Bill Simpson</cp:lastModifiedBy>
  <cp:revision>1</cp:revision>
  <dcterms:created xsi:type="dcterms:W3CDTF">2026-06-13T16:03:00Z</dcterms:created>
  <dcterms:modified xsi:type="dcterms:W3CDTF">2026-06-13T16:15:00Z</dcterms:modified>
</cp:coreProperties>
</file>